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9592B" w14:textId="74B14471" w:rsidR="00453CBF" w:rsidRPr="00113A0B" w:rsidRDefault="00A64056" w:rsidP="00113A0B">
      <w:pPr>
        <w:rPr>
          <w:rFonts w:ascii="Bookman Old Style" w:hAnsi="Bookman Old Style"/>
          <w:b/>
          <w:sz w:val="44"/>
          <w:u w:val="single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3C392" wp14:editId="47326DF6">
                <wp:simplePos x="0" y="0"/>
                <wp:positionH relativeFrom="margin">
                  <wp:posOffset>6510655</wp:posOffset>
                </wp:positionH>
                <wp:positionV relativeFrom="paragraph">
                  <wp:posOffset>1905</wp:posOffset>
                </wp:positionV>
                <wp:extent cx="1612900" cy="396240"/>
                <wp:effectExtent l="0" t="0" r="0" b="0"/>
                <wp:wrapNone/>
                <wp:docPr id="11893731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2900" cy="396240"/>
                        </a:xfrm>
                        <a:prstGeom prst="rect">
                          <a:avLst/>
                        </a:prstGeom>
                        <a:blipFill dpi="0" rotWithShape="1">
                          <a:blip r:embed="rId5"/>
                          <a:srcRect/>
                          <a:stretch>
                            <a:fillRect/>
                          </a:stretch>
                        </a:blip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A62EF" id="Rectangle 1" o:spid="_x0000_s1026" style="position:absolute;margin-left:512.65pt;margin-top:.15pt;width:127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162D76" w:rsidRPr="00113A0B">
        <w:rPr>
          <w:rFonts w:ascii="Bookman Old Style" w:hAnsi="Bookman Old Style"/>
          <w:b/>
          <w:bCs/>
          <w:sz w:val="44"/>
          <w:u w:val="single"/>
        </w:rPr>
        <w:t>Hotel Comparison Analysis Sheet</w:t>
      </w:r>
    </w:p>
    <w:p w14:paraId="02AEC81A" w14:textId="77777777" w:rsidR="00453CBF" w:rsidRDefault="00453CBF">
      <w:pPr>
        <w:jc w:val="center"/>
        <w:rPr>
          <w:sz w:val="24"/>
        </w:rPr>
      </w:pPr>
    </w:p>
    <w:tbl>
      <w:tblPr>
        <w:tblW w:w="0" w:type="auto"/>
        <w:tblBorders>
          <w:top w:val="single" w:sz="18" w:space="0" w:color="auto"/>
          <w:bottom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1600"/>
        <w:gridCol w:w="1844"/>
        <w:gridCol w:w="1844"/>
        <w:gridCol w:w="1844"/>
        <w:gridCol w:w="1844"/>
        <w:gridCol w:w="1893"/>
      </w:tblGrid>
      <w:tr w:rsidR="00162D76" w:rsidRPr="00453CBF" w14:paraId="6166972D" w14:textId="77777777" w:rsidTr="00113A0B">
        <w:tc>
          <w:tcPr>
            <w:tcW w:w="20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0070C0"/>
          </w:tcPr>
          <w:p w14:paraId="063F3C21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</w:p>
          <w:p w14:paraId="42F277B0" w14:textId="09E5C8E6" w:rsidR="00453CBF" w:rsidRPr="00113A0B" w:rsidRDefault="00453CBF" w:rsidP="00113A0B">
            <w:pPr>
              <w:spacing w:after="58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</w:p>
        </w:tc>
        <w:tc>
          <w:tcPr>
            <w:tcW w:w="160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0070C0"/>
          </w:tcPr>
          <w:p w14:paraId="6AE66029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</w:p>
          <w:p w14:paraId="2303EF85" w14:textId="77777777" w:rsidR="00453CBF" w:rsidRPr="00113A0B" w:rsidRDefault="00453CBF" w:rsidP="00113A0B">
            <w:pPr>
              <w:spacing w:after="58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  <w:r w:rsidRPr="00113A0B">
              <w:rPr>
                <w:rFonts w:ascii="Bebas Neue Bold" w:hAnsi="Bebas Neue Bold"/>
                <w:color w:val="FFFFFF"/>
                <w:sz w:val="40"/>
                <w:szCs w:val="40"/>
              </w:rPr>
              <w:t>Hyatt</w:t>
            </w:r>
          </w:p>
        </w:tc>
        <w:tc>
          <w:tcPr>
            <w:tcW w:w="18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0070C0"/>
          </w:tcPr>
          <w:p w14:paraId="69088713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</w:p>
          <w:p w14:paraId="0732C1DE" w14:textId="77777777" w:rsidR="00453CBF" w:rsidRPr="00113A0B" w:rsidRDefault="00453CBF" w:rsidP="00113A0B">
            <w:pPr>
              <w:spacing w:after="58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  <w:r w:rsidRPr="00113A0B">
              <w:rPr>
                <w:rFonts w:ascii="Bebas Neue Bold" w:hAnsi="Bebas Neue Bold"/>
                <w:color w:val="FFFFFF"/>
                <w:sz w:val="40"/>
                <w:szCs w:val="40"/>
              </w:rPr>
              <w:t>Marriott</w:t>
            </w:r>
          </w:p>
        </w:tc>
        <w:tc>
          <w:tcPr>
            <w:tcW w:w="184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0070C0"/>
          </w:tcPr>
          <w:p w14:paraId="41440C95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</w:p>
          <w:p w14:paraId="6AA38D0A" w14:textId="77777777" w:rsidR="00453CBF" w:rsidRPr="00113A0B" w:rsidRDefault="00453CBF" w:rsidP="00113A0B">
            <w:pPr>
              <w:spacing w:after="58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  <w:r w:rsidRPr="00113A0B">
              <w:rPr>
                <w:rFonts w:ascii="Bebas Neue Bold" w:hAnsi="Bebas Neue Bold"/>
                <w:color w:val="FFFFFF"/>
                <w:sz w:val="40"/>
                <w:szCs w:val="40"/>
              </w:rPr>
              <w:t>Mayfair</w:t>
            </w:r>
          </w:p>
        </w:tc>
        <w:tc>
          <w:tcPr>
            <w:tcW w:w="18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0070C0"/>
          </w:tcPr>
          <w:p w14:paraId="1F669B7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</w:p>
          <w:p w14:paraId="3E66EE1C" w14:textId="77777777" w:rsidR="00453CBF" w:rsidRPr="00113A0B" w:rsidRDefault="00453CBF" w:rsidP="00113A0B">
            <w:pPr>
              <w:spacing w:after="58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  <w:r w:rsidRPr="00113A0B">
              <w:rPr>
                <w:rFonts w:ascii="Bebas Neue Bold" w:hAnsi="Bebas Neue Bold"/>
                <w:color w:val="FFFFFF"/>
                <w:sz w:val="40"/>
                <w:szCs w:val="40"/>
              </w:rPr>
              <w:t>Radisson</w:t>
            </w:r>
          </w:p>
        </w:tc>
        <w:tc>
          <w:tcPr>
            <w:tcW w:w="184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0070C0"/>
          </w:tcPr>
          <w:p w14:paraId="0DC985C3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</w:p>
          <w:p w14:paraId="071D384D" w14:textId="77777777" w:rsidR="00453CBF" w:rsidRPr="00113A0B" w:rsidRDefault="00453CBF" w:rsidP="00113A0B">
            <w:pPr>
              <w:spacing w:after="58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  <w:r w:rsidRPr="00113A0B">
              <w:rPr>
                <w:rFonts w:ascii="Bebas Neue Bold" w:hAnsi="Bebas Neue Bold"/>
                <w:color w:val="FFFFFF"/>
                <w:sz w:val="40"/>
                <w:szCs w:val="40"/>
              </w:rPr>
              <w:t>Regal</w:t>
            </w:r>
          </w:p>
        </w:tc>
        <w:tc>
          <w:tcPr>
            <w:tcW w:w="18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0070C0"/>
          </w:tcPr>
          <w:p w14:paraId="070586C4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</w:p>
          <w:p w14:paraId="7A0FC7CB" w14:textId="77777777" w:rsidR="00453CBF" w:rsidRPr="00113A0B" w:rsidRDefault="00453CBF" w:rsidP="00113A0B">
            <w:pPr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  <w:r w:rsidRPr="00113A0B">
              <w:rPr>
                <w:rFonts w:ascii="Bebas Neue Bold" w:hAnsi="Bebas Neue Bold"/>
                <w:color w:val="FFFFFF"/>
                <w:sz w:val="40"/>
                <w:szCs w:val="40"/>
              </w:rPr>
              <w:t>Sheraton</w:t>
            </w:r>
          </w:p>
          <w:p w14:paraId="4A70B899" w14:textId="77777777" w:rsidR="00453CBF" w:rsidRPr="00113A0B" w:rsidRDefault="00453CBF" w:rsidP="00113A0B">
            <w:pPr>
              <w:spacing w:after="58"/>
              <w:jc w:val="center"/>
              <w:rPr>
                <w:rFonts w:ascii="Bebas Neue Bold" w:hAnsi="Bebas Neue Bold"/>
                <w:color w:val="FFFFFF"/>
                <w:sz w:val="40"/>
                <w:szCs w:val="40"/>
              </w:rPr>
            </w:pPr>
            <w:r w:rsidRPr="00113A0B">
              <w:rPr>
                <w:rFonts w:ascii="Bebas Neue Bold" w:hAnsi="Bebas Neue Bold"/>
                <w:color w:val="FFFFFF"/>
                <w:sz w:val="40"/>
                <w:szCs w:val="40"/>
              </w:rPr>
              <w:t>(Clayton)</w:t>
            </w:r>
          </w:p>
        </w:tc>
      </w:tr>
      <w:tr w:rsidR="00162D76" w:rsidRPr="00113A0B" w14:paraId="3BDE28AF" w14:textId="77777777" w:rsidTr="00113A0B">
        <w:tc>
          <w:tcPr>
            <w:tcW w:w="2088" w:type="dxa"/>
            <w:tcBorders>
              <w:top w:val="nil"/>
            </w:tcBorders>
            <w:shd w:val="clear" w:color="auto" w:fill="0070C0"/>
          </w:tcPr>
          <w:p w14:paraId="37C29222" w14:textId="77777777" w:rsidR="00453CBF" w:rsidRPr="00113A0B" w:rsidRDefault="00453CBF" w:rsidP="00453CBF">
            <w:pPr>
              <w:spacing w:line="120" w:lineRule="exact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</w:p>
          <w:p w14:paraId="3E6CF4B3" w14:textId="77777777" w:rsidR="00453CBF" w:rsidRPr="00113A0B" w:rsidRDefault="00453CBF" w:rsidP="00453CBF">
            <w:pPr>
              <w:spacing w:after="58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>Availability Dates</w:t>
            </w:r>
          </w:p>
        </w:tc>
        <w:tc>
          <w:tcPr>
            <w:tcW w:w="1600" w:type="dxa"/>
            <w:tcBorders>
              <w:bottom w:val="nil"/>
            </w:tcBorders>
            <w:shd w:val="clear" w:color="auto" w:fill="DEEAF6" w:themeFill="accent5" w:themeFillTint="33"/>
          </w:tcPr>
          <w:p w14:paraId="74F4426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9A45F47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10/17-10/20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11E81C5C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1094A8AD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10/10-10/13</w:t>
            </w:r>
          </w:p>
          <w:p w14:paraId="3217B19E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</w:p>
          <w:p w14:paraId="5205B9C9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10/24-10/27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40B5477C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0584365E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10/24-10/27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3C26713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29D2263F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10/3-10/7</w:t>
            </w:r>
          </w:p>
          <w:p w14:paraId="7E11FB80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</w:p>
          <w:p w14:paraId="12EA5BAF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10/24-10-27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43CBF78E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02E4D828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10/10-10/13</w:t>
            </w:r>
          </w:p>
        </w:tc>
        <w:tc>
          <w:tcPr>
            <w:tcW w:w="1893" w:type="dxa"/>
            <w:shd w:val="clear" w:color="auto" w:fill="DEEAF6" w:themeFill="accent5" w:themeFillTint="33"/>
          </w:tcPr>
          <w:p w14:paraId="20453AA5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1AE783B1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10/3-6</w:t>
            </w:r>
          </w:p>
          <w:p w14:paraId="3EB3ED2D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10/10-13</w:t>
            </w:r>
          </w:p>
          <w:p w14:paraId="179EA2F4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10/17-20</w:t>
            </w:r>
          </w:p>
        </w:tc>
      </w:tr>
      <w:tr w:rsidR="00162D76" w:rsidRPr="00113A0B" w14:paraId="072DCB94" w14:textId="77777777" w:rsidTr="00113A0B">
        <w:tc>
          <w:tcPr>
            <w:tcW w:w="2088" w:type="dxa"/>
            <w:shd w:val="clear" w:color="auto" w:fill="0070C0"/>
          </w:tcPr>
          <w:p w14:paraId="54CB8456" w14:textId="77777777" w:rsidR="00453CBF" w:rsidRPr="00113A0B" w:rsidRDefault="00453CBF" w:rsidP="00453CBF">
            <w:pPr>
              <w:spacing w:line="120" w:lineRule="exact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</w:p>
          <w:p w14:paraId="1EA0AB04" w14:textId="77777777" w:rsidR="00453CBF" w:rsidRPr="00113A0B" w:rsidRDefault="00453CBF" w:rsidP="00453CBF">
            <w:pPr>
              <w:spacing w:after="58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>Contact</w:t>
            </w:r>
          </w:p>
        </w:tc>
        <w:tc>
          <w:tcPr>
            <w:tcW w:w="1600" w:type="dxa"/>
            <w:tcBorders>
              <w:bottom w:val="nil"/>
            </w:tcBorders>
            <w:shd w:val="clear" w:color="auto" w:fill="DEEAF6" w:themeFill="accent5" w:themeFillTint="33"/>
          </w:tcPr>
          <w:p w14:paraId="14CD6EC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281F9638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Vita Epifanio</w:t>
            </w:r>
          </w:p>
        </w:tc>
        <w:tc>
          <w:tcPr>
            <w:tcW w:w="1844" w:type="dxa"/>
            <w:shd w:val="clear" w:color="auto" w:fill="auto"/>
          </w:tcPr>
          <w:p w14:paraId="5ED2B896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5002EF4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Jill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0316260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03BD96CA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Amy Baca</w:t>
            </w:r>
          </w:p>
        </w:tc>
        <w:tc>
          <w:tcPr>
            <w:tcW w:w="1844" w:type="dxa"/>
            <w:shd w:val="clear" w:color="auto" w:fill="auto"/>
          </w:tcPr>
          <w:p w14:paraId="1B4E785D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2C6C3C01" w14:textId="40829212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Stephanie</w:t>
            </w:r>
          </w:p>
          <w:p w14:paraId="4F46ADBE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Le Grange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65843D22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1D2A211D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Lori Shyken</w:t>
            </w:r>
          </w:p>
        </w:tc>
        <w:tc>
          <w:tcPr>
            <w:tcW w:w="1893" w:type="dxa"/>
            <w:shd w:val="clear" w:color="auto" w:fill="auto"/>
          </w:tcPr>
          <w:p w14:paraId="74450E41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1840C0B6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Michelle Stoeppler</w:t>
            </w:r>
          </w:p>
        </w:tc>
      </w:tr>
      <w:tr w:rsidR="00162D76" w:rsidRPr="00113A0B" w14:paraId="418DDB31" w14:textId="77777777" w:rsidTr="00113A0B">
        <w:tc>
          <w:tcPr>
            <w:tcW w:w="2088" w:type="dxa"/>
            <w:shd w:val="clear" w:color="auto" w:fill="0070C0"/>
          </w:tcPr>
          <w:p w14:paraId="02E7AEDB" w14:textId="77777777" w:rsidR="00453CBF" w:rsidRPr="00113A0B" w:rsidRDefault="00453CBF" w:rsidP="00453CBF">
            <w:pPr>
              <w:spacing w:line="120" w:lineRule="exact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</w:p>
          <w:p w14:paraId="0D2BC2FB" w14:textId="77777777" w:rsidR="00453CBF" w:rsidRPr="00113A0B" w:rsidRDefault="00453CBF" w:rsidP="00453CBF">
            <w:pPr>
              <w:spacing w:after="58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>Room Rate*</w:t>
            </w:r>
          </w:p>
        </w:tc>
        <w:tc>
          <w:tcPr>
            <w:tcW w:w="1600" w:type="dxa"/>
            <w:tcBorders>
              <w:bottom w:val="nil"/>
            </w:tcBorders>
            <w:shd w:val="clear" w:color="auto" w:fill="DEEAF6" w:themeFill="accent5" w:themeFillTint="33"/>
          </w:tcPr>
          <w:p w14:paraId="62E3CC3C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</w:p>
          <w:p w14:paraId="581EFB58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  <w:r w:rsidRPr="00113A0B">
              <w:rPr>
                <w:rFonts w:ascii="Amasis MT Pro" w:hAnsi="Amasis MT Pro"/>
                <w:b/>
                <w:sz w:val="24"/>
                <w:u w:val="single"/>
              </w:rPr>
              <w:t>139.00 single</w:t>
            </w:r>
          </w:p>
          <w:p w14:paraId="379D3C8E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  <w:r w:rsidRPr="00113A0B">
              <w:rPr>
                <w:rFonts w:ascii="Amasis MT Pro" w:hAnsi="Amasis MT Pro"/>
                <w:b/>
                <w:sz w:val="24"/>
                <w:u w:val="single"/>
              </w:rPr>
              <w:t>149.00 double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2628E868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</w:p>
          <w:p w14:paraId="0A68A8F0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  <w:r w:rsidRPr="00113A0B">
              <w:rPr>
                <w:rFonts w:ascii="Amasis MT Pro" w:hAnsi="Amasis MT Pro"/>
                <w:b/>
                <w:sz w:val="24"/>
                <w:u w:val="single"/>
              </w:rPr>
              <w:t>119.00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6C25B9C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</w:p>
          <w:p w14:paraId="7E550924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  <w:r w:rsidRPr="00113A0B">
              <w:rPr>
                <w:rFonts w:ascii="Amasis MT Pro" w:hAnsi="Amasis MT Pro"/>
                <w:b/>
                <w:sz w:val="24"/>
                <w:u w:val="single"/>
              </w:rPr>
              <w:t>109.00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1F4CA20A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</w:p>
          <w:p w14:paraId="59F12C21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  <w:r w:rsidRPr="00113A0B">
              <w:rPr>
                <w:rFonts w:ascii="Amasis MT Pro" w:hAnsi="Amasis MT Pro"/>
                <w:b/>
                <w:sz w:val="24"/>
                <w:u w:val="single"/>
              </w:rPr>
              <w:t>125.00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1436C74E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</w:p>
          <w:p w14:paraId="1488C299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  <w:r w:rsidRPr="00113A0B">
              <w:rPr>
                <w:rFonts w:ascii="Amasis MT Pro" w:hAnsi="Amasis MT Pro"/>
                <w:b/>
                <w:sz w:val="24"/>
                <w:u w:val="single"/>
              </w:rPr>
              <w:t>115.00</w:t>
            </w:r>
          </w:p>
        </w:tc>
        <w:tc>
          <w:tcPr>
            <w:tcW w:w="1893" w:type="dxa"/>
            <w:shd w:val="clear" w:color="auto" w:fill="DEEAF6" w:themeFill="accent5" w:themeFillTint="33"/>
          </w:tcPr>
          <w:p w14:paraId="5D9E111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</w:p>
          <w:p w14:paraId="14029153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b/>
                <w:sz w:val="24"/>
                <w:u w:val="single"/>
              </w:rPr>
            </w:pPr>
            <w:r w:rsidRPr="00113A0B">
              <w:rPr>
                <w:rFonts w:ascii="Amasis MT Pro" w:hAnsi="Amasis MT Pro"/>
                <w:b/>
                <w:sz w:val="24"/>
                <w:u w:val="single"/>
              </w:rPr>
              <w:t>99.00</w:t>
            </w:r>
          </w:p>
        </w:tc>
      </w:tr>
      <w:tr w:rsidR="00162D76" w:rsidRPr="00113A0B" w14:paraId="61E76836" w14:textId="77777777" w:rsidTr="00113A0B">
        <w:tc>
          <w:tcPr>
            <w:tcW w:w="2088" w:type="dxa"/>
            <w:shd w:val="clear" w:color="auto" w:fill="0070C0"/>
          </w:tcPr>
          <w:p w14:paraId="7A1ECFEC" w14:textId="77777777" w:rsidR="00453CBF" w:rsidRPr="00113A0B" w:rsidRDefault="00453CBF" w:rsidP="00453CBF">
            <w:pPr>
              <w:spacing w:line="120" w:lineRule="exact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</w:p>
          <w:p w14:paraId="0B1B8ADF" w14:textId="77777777" w:rsidR="00453CBF" w:rsidRPr="00113A0B" w:rsidRDefault="00453CBF" w:rsidP="00453CBF">
            <w:pPr>
              <w:spacing w:after="58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>Complimentary Room</w:t>
            </w:r>
          </w:p>
        </w:tc>
        <w:tc>
          <w:tcPr>
            <w:tcW w:w="1600" w:type="dxa"/>
            <w:tcBorders>
              <w:bottom w:val="nil"/>
            </w:tcBorders>
            <w:shd w:val="clear" w:color="auto" w:fill="DEEAF6" w:themeFill="accent5" w:themeFillTint="33"/>
          </w:tcPr>
          <w:p w14:paraId="3AAB437C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748C7E8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 per 50 rooms used - Comp room can be used as hospitality suite</w:t>
            </w:r>
          </w:p>
        </w:tc>
        <w:tc>
          <w:tcPr>
            <w:tcW w:w="1844" w:type="dxa"/>
            <w:shd w:val="clear" w:color="auto" w:fill="auto"/>
          </w:tcPr>
          <w:p w14:paraId="1E2A03A6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4CDAAE27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 per 50 rooms used - Comp room can be used as hospitality suite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7C57E681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332E8FC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 with at least 70 rooms total reserved</w:t>
            </w:r>
          </w:p>
        </w:tc>
        <w:tc>
          <w:tcPr>
            <w:tcW w:w="1844" w:type="dxa"/>
            <w:shd w:val="clear" w:color="auto" w:fill="auto"/>
          </w:tcPr>
          <w:p w14:paraId="6320EAC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00DBCF54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 per 50 rooms used - Comp room can be used as hospitality suite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0BAD86BC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1B169D23" w14:textId="6C2A9819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 room if 90% of rooms reserved are used</w:t>
            </w:r>
          </w:p>
        </w:tc>
        <w:tc>
          <w:tcPr>
            <w:tcW w:w="1893" w:type="dxa"/>
            <w:shd w:val="clear" w:color="auto" w:fill="auto"/>
          </w:tcPr>
          <w:p w14:paraId="4D97079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360B1312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 per 60 rooms used - Comp room can be used as hospitality suite</w:t>
            </w:r>
          </w:p>
        </w:tc>
      </w:tr>
      <w:tr w:rsidR="00162D76" w:rsidRPr="00113A0B" w14:paraId="53CF3E8F" w14:textId="77777777" w:rsidTr="00113A0B">
        <w:tc>
          <w:tcPr>
            <w:tcW w:w="2088" w:type="dxa"/>
            <w:shd w:val="clear" w:color="auto" w:fill="0070C0"/>
          </w:tcPr>
          <w:p w14:paraId="0595D52F" w14:textId="77777777" w:rsidR="00453CBF" w:rsidRPr="00113A0B" w:rsidRDefault="00453CBF" w:rsidP="00453CBF">
            <w:pPr>
              <w:spacing w:line="120" w:lineRule="exact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</w:p>
          <w:p w14:paraId="60201F53" w14:textId="77777777" w:rsidR="00453CBF" w:rsidRPr="00113A0B" w:rsidRDefault="00453CBF" w:rsidP="00453CBF">
            <w:pPr>
              <w:spacing w:after="58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>Cost of Hosp. Room if Room Reservations not Realized</w:t>
            </w:r>
          </w:p>
        </w:tc>
        <w:tc>
          <w:tcPr>
            <w:tcW w:w="1600" w:type="dxa"/>
            <w:tcBorders>
              <w:bottom w:val="nil"/>
            </w:tcBorders>
            <w:shd w:val="clear" w:color="auto" w:fill="DEEAF6" w:themeFill="accent5" w:themeFillTint="33"/>
          </w:tcPr>
          <w:p w14:paraId="4B5E9648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06B82DEA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350.00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62C610BE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637D45B4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250.00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57E7EDD2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779B6C8C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Negotiated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20A04035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3ECBE2C8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250.00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2EC7EEF8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4727718A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115.00 (but may be less)</w:t>
            </w:r>
          </w:p>
        </w:tc>
        <w:tc>
          <w:tcPr>
            <w:tcW w:w="1893" w:type="dxa"/>
            <w:shd w:val="clear" w:color="auto" w:fill="DEEAF6" w:themeFill="accent5" w:themeFillTint="33"/>
          </w:tcPr>
          <w:p w14:paraId="4F3BA5FB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3E5B68C6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Negotiated</w:t>
            </w:r>
          </w:p>
        </w:tc>
      </w:tr>
      <w:tr w:rsidR="00162D76" w:rsidRPr="00113A0B" w14:paraId="15EC7C53" w14:textId="77777777" w:rsidTr="00113A0B">
        <w:tc>
          <w:tcPr>
            <w:tcW w:w="2088" w:type="dxa"/>
            <w:shd w:val="clear" w:color="auto" w:fill="0070C0"/>
          </w:tcPr>
          <w:p w14:paraId="509FCA7E" w14:textId="77777777" w:rsidR="00453CBF" w:rsidRPr="00113A0B" w:rsidRDefault="00453CBF" w:rsidP="00453CBF">
            <w:pPr>
              <w:spacing w:line="120" w:lineRule="exact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</w:p>
          <w:p w14:paraId="1D2815BF" w14:textId="77777777" w:rsidR="00453CBF" w:rsidRPr="00113A0B" w:rsidRDefault="00453CBF" w:rsidP="00453CBF">
            <w:pPr>
              <w:spacing w:after="58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>Parking</w:t>
            </w:r>
          </w:p>
        </w:tc>
        <w:tc>
          <w:tcPr>
            <w:tcW w:w="1600" w:type="dxa"/>
            <w:tcBorders>
              <w:bottom w:val="nil"/>
            </w:tcBorders>
            <w:shd w:val="clear" w:color="auto" w:fill="DEEAF6" w:themeFill="accent5" w:themeFillTint="33"/>
          </w:tcPr>
          <w:p w14:paraId="25D70F4A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467247A0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9.00 per day</w:t>
            </w:r>
          </w:p>
          <w:p w14:paraId="29329261" w14:textId="3919F5F0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13.00 per day for valet</w:t>
            </w:r>
          </w:p>
        </w:tc>
        <w:tc>
          <w:tcPr>
            <w:tcW w:w="1844" w:type="dxa"/>
            <w:shd w:val="clear" w:color="auto" w:fill="auto"/>
          </w:tcPr>
          <w:p w14:paraId="14265122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1D033A2E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8.00 per day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1FDBAC5D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4970215C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 xml:space="preserve">17.00 per day for valet (is willing to negotiate </w:t>
            </w:r>
            <w:r w:rsidRPr="00113A0B">
              <w:rPr>
                <w:rFonts w:ascii="Amasis MT Pro" w:hAnsi="Amasis MT Pro"/>
                <w:sz w:val="24"/>
              </w:rPr>
              <w:lastRenderedPageBreak/>
              <w:t>down)</w:t>
            </w:r>
          </w:p>
        </w:tc>
        <w:tc>
          <w:tcPr>
            <w:tcW w:w="1844" w:type="dxa"/>
            <w:shd w:val="clear" w:color="auto" w:fill="auto"/>
          </w:tcPr>
          <w:p w14:paraId="6DBC9B63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77A2246A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7.00 per day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225BF5AA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3CEC37AD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12.00 per day</w:t>
            </w:r>
          </w:p>
        </w:tc>
        <w:tc>
          <w:tcPr>
            <w:tcW w:w="1893" w:type="dxa"/>
            <w:shd w:val="clear" w:color="auto" w:fill="auto"/>
          </w:tcPr>
          <w:p w14:paraId="4D20B52C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7AD34434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Free</w:t>
            </w:r>
          </w:p>
        </w:tc>
      </w:tr>
      <w:tr w:rsidR="00162D76" w:rsidRPr="00113A0B" w14:paraId="7207B3A7" w14:textId="77777777" w:rsidTr="00113A0B">
        <w:tc>
          <w:tcPr>
            <w:tcW w:w="2088" w:type="dxa"/>
            <w:shd w:val="clear" w:color="auto" w:fill="0070C0"/>
          </w:tcPr>
          <w:p w14:paraId="2C6A3254" w14:textId="77777777" w:rsidR="00453CBF" w:rsidRPr="00113A0B" w:rsidRDefault="00453CBF" w:rsidP="00453CBF">
            <w:pPr>
              <w:spacing w:line="120" w:lineRule="exact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</w:p>
          <w:p w14:paraId="01198082" w14:textId="77777777" w:rsidR="00453CBF" w:rsidRPr="00113A0B" w:rsidRDefault="00453CBF" w:rsidP="00453CBF">
            <w:pPr>
              <w:spacing w:after="58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>Amenities</w:t>
            </w:r>
          </w:p>
        </w:tc>
        <w:tc>
          <w:tcPr>
            <w:tcW w:w="1600" w:type="dxa"/>
            <w:tcBorders>
              <w:bottom w:val="nil"/>
            </w:tcBorders>
            <w:shd w:val="clear" w:color="auto" w:fill="DEEAF6" w:themeFill="accent5" w:themeFillTint="33"/>
          </w:tcPr>
          <w:p w14:paraId="4A63B359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6DE4390B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metro link stop, exercise room, restaurants, shops of Union Station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676D4CE3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672B7DE6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exercise room, swimming pool, sauna, restaurants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0A89CDCE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63A904DE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exercise room, free shuttle in downtown area, restaurant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662C98DB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7F0EC17" w14:textId="33FCBF98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renovating exercise room - may be open by meeting time, restaurants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509E02B9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8DB6147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exercise room, swimming pools, restaurants</w:t>
            </w:r>
          </w:p>
        </w:tc>
        <w:tc>
          <w:tcPr>
            <w:tcW w:w="1893" w:type="dxa"/>
            <w:shd w:val="clear" w:color="auto" w:fill="DEEAF6" w:themeFill="accent5" w:themeFillTint="33"/>
          </w:tcPr>
          <w:p w14:paraId="732FB41C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081D95C7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exercise room, swimming pool, sauna, restaurant</w:t>
            </w:r>
          </w:p>
        </w:tc>
      </w:tr>
      <w:tr w:rsidR="00162D76" w:rsidRPr="00113A0B" w14:paraId="3F4BD780" w14:textId="77777777" w:rsidTr="00113A0B">
        <w:tc>
          <w:tcPr>
            <w:tcW w:w="2088" w:type="dxa"/>
            <w:shd w:val="clear" w:color="auto" w:fill="4F81BD"/>
          </w:tcPr>
          <w:p w14:paraId="2C840EFF" w14:textId="77777777" w:rsidR="00453CBF" w:rsidRPr="00113A0B" w:rsidRDefault="00453CBF" w:rsidP="00453CBF">
            <w:pPr>
              <w:spacing w:line="120" w:lineRule="exact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</w:p>
          <w:p w14:paraId="614013E4" w14:textId="77777777" w:rsidR="00453CBF" w:rsidRPr="00113A0B" w:rsidRDefault="00453CBF" w:rsidP="00453CBF">
            <w:pPr>
              <w:spacing w:after="58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>Meeting Room Cost**</w:t>
            </w:r>
          </w:p>
        </w:tc>
        <w:tc>
          <w:tcPr>
            <w:tcW w:w="1600" w:type="dxa"/>
            <w:tcBorders>
              <w:bottom w:val="nil"/>
            </w:tcBorders>
            <w:shd w:val="clear" w:color="auto" w:fill="DEEAF6" w:themeFill="accent5" w:themeFillTint="33"/>
          </w:tcPr>
          <w:p w14:paraId="72480810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06A3FC7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Complimentary with at least 90% of the guest room reserved.</w:t>
            </w:r>
          </w:p>
        </w:tc>
        <w:tc>
          <w:tcPr>
            <w:tcW w:w="1844" w:type="dxa"/>
            <w:shd w:val="clear" w:color="auto" w:fill="auto"/>
          </w:tcPr>
          <w:p w14:paraId="171D99C6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65A10AA8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Complimentary based on food and beverage needs.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6E22C50A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46EE140F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Complimentary based on food and beverage and sleeping room reservations.</w:t>
            </w:r>
          </w:p>
        </w:tc>
        <w:tc>
          <w:tcPr>
            <w:tcW w:w="1844" w:type="dxa"/>
            <w:shd w:val="clear" w:color="auto" w:fill="auto"/>
          </w:tcPr>
          <w:p w14:paraId="36844E01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0CB14BF1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General Session Room: 400.00 per day</w:t>
            </w:r>
          </w:p>
          <w:p w14:paraId="08BB0C49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Breakout Rooms: 400.00 per day</w:t>
            </w:r>
          </w:p>
          <w:p w14:paraId="0AD2F4AF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TOTAL: 2,000.00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DEEAF6" w:themeFill="accent5" w:themeFillTint="33"/>
          </w:tcPr>
          <w:p w14:paraId="5A019ED6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0B37599A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General Session Room: 25.00</w:t>
            </w:r>
          </w:p>
          <w:p w14:paraId="657524F6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Breakout Rooms: 200.00 per day</w:t>
            </w:r>
          </w:p>
          <w:p w14:paraId="5A17DE29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TOTAL:</w:t>
            </w:r>
          </w:p>
          <w:p w14:paraId="60B2C134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625.00</w:t>
            </w:r>
          </w:p>
        </w:tc>
        <w:tc>
          <w:tcPr>
            <w:tcW w:w="1893" w:type="dxa"/>
            <w:shd w:val="clear" w:color="auto" w:fill="auto"/>
          </w:tcPr>
          <w:p w14:paraId="44AAE0D3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6A7FDEEF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If 80% of sleeping rooms used, general session room will be complimentary and breakout rooms will be 75.00 each.</w:t>
            </w:r>
          </w:p>
          <w:p w14:paraId="46986053" w14:textId="77777777" w:rsidR="00453CBF" w:rsidRPr="00113A0B" w:rsidRDefault="00453CBF" w:rsidP="00113A0B">
            <w:pPr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TOTAL:</w:t>
            </w:r>
          </w:p>
          <w:p w14:paraId="5EB42066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225.00</w:t>
            </w:r>
          </w:p>
        </w:tc>
      </w:tr>
      <w:tr w:rsidR="00162D76" w:rsidRPr="00113A0B" w14:paraId="72AFFB94" w14:textId="77777777" w:rsidTr="00113A0B">
        <w:tc>
          <w:tcPr>
            <w:tcW w:w="2088" w:type="dxa"/>
            <w:tcBorders>
              <w:bottom w:val="single" w:sz="18" w:space="0" w:color="auto"/>
            </w:tcBorders>
            <w:shd w:val="clear" w:color="auto" w:fill="4F81BD"/>
          </w:tcPr>
          <w:p w14:paraId="5B97194C" w14:textId="77777777" w:rsidR="00453CBF" w:rsidRPr="00113A0B" w:rsidRDefault="00453CBF" w:rsidP="00453CBF">
            <w:pPr>
              <w:spacing w:line="120" w:lineRule="exact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</w:p>
          <w:p w14:paraId="4EB2639B" w14:textId="024F0808" w:rsidR="00453CBF" w:rsidRPr="00113A0B" w:rsidRDefault="00453CBF" w:rsidP="00453CBF">
            <w:pPr>
              <w:spacing w:after="58"/>
              <w:rPr>
                <w:rFonts w:ascii="Amasis MT Pro" w:hAnsi="Amasis MT Pro"/>
                <w:b/>
                <w:bCs/>
                <w:color w:val="FFFFFF"/>
                <w:sz w:val="24"/>
              </w:rPr>
            </w:pP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 xml:space="preserve">Responsiveness, </w:t>
            </w:r>
            <w:r w:rsidR="00113A0B">
              <w:rPr>
                <w:rFonts w:ascii="Amasis MT Pro" w:hAnsi="Amasis MT Pro"/>
                <w:b/>
                <w:bCs/>
                <w:color w:val="FFFFFF"/>
                <w:sz w:val="24"/>
              </w:rPr>
              <w:t xml:space="preserve">and </w:t>
            </w:r>
            <w:r w:rsidRPr="00113A0B">
              <w:rPr>
                <w:rFonts w:ascii="Amasis MT Pro" w:hAnsi="Amasis MT Pro"/>
                <w:b/>
                <w:bCs/>
                <w:color w:val="FFFFFF"/>
                <w:sz w:val="24"/>
              </w:rPr>
              <w:t>cooperation  of hotel staff</w:t>
            </w:r>
          </w:p>
        </w:tc>
        <w:tc>
          <w:tcPr>
            <w:tcW w:w="1600" w:type="dxa"/>
            <w:shd w:val="clear" w:color="auto" w:fill="DEEAF6" w:themeFill="accent5" w:themeFillTint="33"/>
          </w:tcPr>
          <w:p w14:paraId="2CA419D6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2E7FE921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Good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7C1F6E47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CD68B15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Bad - lots of turnover - 3 different  reps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2DA2970C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18968D9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Good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1F881D3B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43D63674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Good</w:t>
            </w:r>
          </w:p>
        </w:tc>
        <w:tc>
          <w:tcPr>
            <w:tcW w:w="1844" w:type="dxa"/>
            <w:shd w:val="clear" w:color="auto" w:fill="DEEAF6" w:themeFill="accent5" w:themeFillTint="33"/>
          </w:tcPr>
          <w:p w14:paraId="0BF3C7B3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2240E36A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Difficult</w:t>
            </w:r>
          </w:p>
        </w:tc>
        <w:tc>
          <w:tcPr>
            <w:tcW w:w="1893" w:type="dxa"/>
            <w:shd w:val="clear" w:color="auto" w:fill="DEEAF6" w:themeFill="accent5" w:themeFillTint="33"/>
          </w:tcPr>
          <w:p w14:paraId="2E6114A1" w14:textId="77777777" w:rsidR="00453CBF" w:rsidRPr="00113A0B" w:rsidRDefault="00453CBF" w:rsidP="00113A0B">
            <w:pPr>
              <w:spacing w:line="120" w:lineRule="exact"/>
              <w:jc w:val="center"/>
              <w:rPr>
                <w:rFonts w:ascii="Amasis MT Pro" w:hAnsi="Amasis MT Pro"/>
                <w:sz w:val="24"/>
              </w:rPr>
            </w:pPr>
          </w:p>
          <w:p w14:paraId="5D612407" w14:textId="77777777" w:rsidR="00453CBF" w:rsidRPr="00113A0B" w:rsidRDefault="00453CBF" w:rsidP="00113A0B">
            <w:pPr>
              <w:spacing w:after="58"/>
              <w:jc w:val="center"/>
              <w:rPr>
                <w:rFonts w:ascii="Amasis MT Pro" w:hAnsi="Amasis MT Pro"/>
                <w:sz w:val="24"/>
              </w:rPr>
            </w:pPr>
            <w:r w:rsidRPr="00113A0B">
              <w:rPr>
                <w:rFonts w:ascii="Amasis MT Pro" w:hAnsi="Amasis MT Pro"/>
                <w:sz w:val="24"/>
              </w:rPr>
              <w:t>Good</w:t>
            </w:r>
          </w:p>
        </w:tc>
      </w:tr>
    </w:tbl>
    <w:p w14:paraId="64535134" w14:textId="77777777" w:rsidR="00453CBF" w:rsidRPr="00113A0B" w:rsidRDefault="00453CBF">
      <w:pPr>
        <w:jc w:val="center"/>
        <w:rPr>
          <w:rFonts w:ascii="Amasis MT Pro" w:hAnsi="Amasis MT Pro"/>
          <w:sz w:val="24"/>
        </w:rPr>
      </w:pPr>
    </w:p>
    <w:p w14:paraId="6B5F1C38" w14:textId="77777777" w:rsidR="00453CBF" w:rsidRPr="00113A0B" w:rsidRDefault="00453CBF">
      <w:pPr>
        <w:jc w:val="center"/>
        <w:rPr>
          <w:rFonts w:ascii="Amasis MT Pro" w:hAnsi="Amasis MT Pro"/>
          <w:sz w:val="24"/>
        </w:rPr>
      </w:pPr>
      <w:r w:rsidRPr="00113A0B">
        <w:rPr>
          <w:rFonts w:ascii="Amasis MT Pro" w:hAnsi="Amasis MT Pro"/>
          <w:sz w:val="24"/>
        </w:rPr>
        <w:t>*    All room costs have an additional tax which is not figured into the price listed.</w:t>
      </w:r>
    </w:p>
    <w:p w14:paraId="3ACA7280" w14:textId="77777777" w:rsidR="00453CBF" w:rsidRPr="00113A0B" w:rsidRDefault="00453CBF">
      <w:pPr>
        <w:jc w:val="center"/>
        <w:rPr>
          <w:rFonts w:ascii="Amasis MT Pro" w:hAnsi="Amasis MT Pro"/>
          <w:sz w:val="24"/>
        </w:rPr>
      </w:pPr>
    </w:p>
    <w:p w14:paraId="0397708B" w14:textId="77777777" w:rsidR="00453CBF" w:rsidRPr="00113A0B" w:rsidRDefault="00453CBF">
      <w:pPr>
        <w:jc w:val="center"/>
        <w:rPr>
          <w:rFonts w:ascii="Amasis MT Pro" w:hAnsi="Amasis MT Pro"/>
          <w:sz w:val="24"/>
        </w:rPr>
      </w:pPr>
      <w:r w:rsidRPr="00113A0B">
        <w:rPr>
          <w:rFonts w:ascii="Amasis MT Pro" w:hAnsi="Amasis MT Pro"/>
          <w:sz w:val="24"/>
        </w:rPr>
        <w:t>**  If food and beverage or sleeping rooms requirements are not realized, all hotels will negotiate meeting room costs.</w:t>
      </w:r>
    </w:p>
    <w:p w14:paraId="63C54861" w14:textId="77777777" w:rsidR="00453CBF" w:rsidRPr="00113A0B" w:rsidRDefault="00453CBF">
      <w:pPr>
        <w:jc w:val="center"/>
        <w:rPr>
          <w:rFonts w:ascii="Amasis MT Pro" w:hAnsi="Amasis MT Pro"/>
          <w:sz w:val="24"/>
        </w:rPr>
      </w:pPr>
    </w:p>
    <w:p w14:paraId="2276A0CF" w14:textId="77777777" w:rsidR="00453CBF" w:rsidRPr="00113A0B" w:rsidRDefault="00453CBF">
      <w:pPr>
        <w:jc w:val="center"/>
        <w:rPr>
          <w:rFonts w:ascii="Amasis MT Pro" w:hAnsi="Amasis MT Pro"/>
          <w:sz w:val="24"/>
        </w:rPr>
      </w:pPr>
    </w:p>
    <w:p w14:paraId="3C03EA6F" w14:textId="77777777" w:rsidR="00453CBF" w:rsidRPr="00113A0B" w:rsidRDefault="00453CBF">
      <w:pPr>
        <w:pStyle w:val="Level1"/>
        <w:numPr>
          <w:ilvl w:val="0"/>
          <w:numId w:val="1"/>
        </w:numPr>
        <w:tabs>
          <w:tab w:val="left" w:pos="-1440"/>
        </w:tabs>
        <w:jc w:val="center"/>
        <w:rPr>
          <w:rFonts w:ascii="Amasis MT Pro" w:hAnsi="Amasis MT Pro"/>
          <w:sz w:val="24"/>
        </w:rPr>
      </w:pPr>
      <w:r w:rsidRPr="00113A0B">
        <w:rPr>
          <w:rFonts w:ascii="Amasis MT Pro" w:hAnsi="Amasis MT Pro"/>
          <w:sz w:val="24"/>
        </w:rPr>
        <w:t xml:space="preserve">All of the hotels offer direct billing for food and beverage costs after a credit application is completed.  </w:t>
      </w:r>
    </w:p>
    <w:p w14:paraId="7D4577DE" w14:textId="77777777" w:rsidR="00453CBF" w:rsidRPr="00113A0B" w:rsidRDefault="00453CBF">
      <w:pPr>
        <w:jc w:val="center"/>
        <w:rPr>
          <w:rFonts w:ascii="Amasis MT Pro" w:hAnsi="Amasis MT Pro"/>
          <w:sz w:val="24"/>
        </w:rPr>
      </w:pPr>
    </w:p>
    <w:p w14:paraId="6D146DCA" w14:textId="77777777" w:rsidR="00453CBF" w:rsidRPr="00113A0B" w:rsidRDefault="00453CBF">
      <w:pPr>
        <w:pStyle w:val="Level1"/>
        <w:numPr>
          <w:ilvl w:val="0"/>
          <w:numId w:val="1"/>
        </w:numPr>
        <w:tabs>
          <w:tab w:val="left" w:pos="-1440"/>
        </w:tabs>
        <w:jc w:val="center"/>
        <w:rPr>
          <w:rFonts w:ascii="Amasis MT Pro" w:hAnsi="Amasis MT Pro"/>
          <w:sz w:val="24"/>
        </w:rPr>
      </w:pPr>
      <w:r w:rsidRPr="00113A0B">
        <w:rPr>
          <w:rFonts w:ascii="Amasis MT Pro" w:hAnsi="Amasis MT Pro"/>
          <w:sz w:val="24"/>
        </w:rPr>
        <w:t xml:space="preserve">All the hotels offer audio/visual equipment for the meetings with rental costs.  Most of the hotels offer Swank audio/visual set-up.  </w:t>
      </w:r>
    </w:p>
    <w:p w14:paraId="43C4DF2F" w14:textId="77777777" w:rsidR="00453CBF" w:rsidRPr="00113A0B" w:rsidRDefault="00453CBF">
      <w:pPr>
        <w:jc w:val="center"/>
        <w:rPr>
          <w:rFonts w:ascii="Amasis MT Pro" w:hAnsi="Amasis MT Pro"/>
          <w:sz w:val="24"/>
        </w:rPr>
      </w:pPr>
    </w:p>
    <w:p w14:paraId="72B2F134" w14:textId="77777777" w:rsidR="00453CBF" w:rsidRPr="00113A0B" w:rsidRDefault="00453CBF">
      <w:pPr>
        <w:pStyle w:val="Level1"/>
        <w:numPr>
          <w:ilvl w:val="0"/>
          <w:numId w:val="1"/>
        </w:numPr>
        <w:tabs>
          <w:tab w:val="left" w:pos="-1440"/>
        </w:tabs>
        <w:jc w:val="center"/>
        <w:rPr>
          <w:rFonts w:ascii="Amasis MT Pro" w:hAnsi="Amasis MT Pro"/>
          <w:sz w:val="24"/>
        </w:rPr>
      </w:pPr>
      <w:r w:rsidRPr="00113A0B">
        <w:rPr>
          <w:rFonts w:ascii="Amasis MT Pro" w:hAnsi="Amasis MT Pro"/>
          <w:sz w:val="24"/>
        </w:rPr>
        <w:t>Shuttle service to and from the airport is through Airport Express with a cost of 10.00 one way and 18.00 roundtrip.  Only one hotel, the Sheraton, offers a free shuttle service to and from the airport.</w:t>
      </w:r>
    </w:p>
    <w:sectPr w:rsidR="00453CBF" w:rsidRPr="00113A0B">
      <w:endnotePr>
        <w:numFmt w:val="decimal"/>
      </w:endnotePr>
      <w:pgSz w:w="15840" w:h="12240" w:orient="landscape"/>
      <w:pgMar w:top="1440" w:right="1440" w:bottom="1008" w:left="1440" w:header="1440" w:footer="10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P TypographicSymbols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3B25582"/>
    <w:lvl w:ilvl="0">
      <w:numFmt w:val="decimal"/>
      <w:lvlText w:val="*"/>
      <w:lvlJc w:val="left"/>
    </w:lvl>
  </w:abstractNum>
  <w:num w:numId="1" w16cid:durableId="712115299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720" w:hanging="720"/>
        </w:pPr>
        <w:rPr>
          <w:rFonts w:ascii="WP TypographicSymbols" w:hAnsi="WP TypographicSymbol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D76"/>
    <w:rsid w:val="00113A0B"/>
    <w:rsid w:val="00162D76"/>
    <w:rsid w:val="00453CBF"/>
    <w:rsid w:val="00A6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B52C0F"/>
  <w14:defaultImageDpi w14:val="300"/>
  <w15:chartTrackingRefBased/>
  <w15:docId w15:val="{FE806883-A291-4F28-93B0-C50FE42D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noProof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ind w:left="720" w:hanging="720"/>
    </w:pPr>
  </w:style>
  <w:style w:type="table" w:styleId="MediumGrid2-Accent1">
    <w:name w:val="Medium Grid 2 Accent 1"/>
    <w:basedOn w:val="TableNormal"/>
    <w:uiPriority w:val="63"/>
    <w:rsid w:val="00162D7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3">
    <w:name w:val="Colorful List Accent 3"/>
    <w:basedOn w:val="TableNormal"/>
    <w:uiPriority w:val="63"/>
    <w:rsid w:val="00162D7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4">
    <w:name w:val="Colorful List Accent 4"/>
    <w:basedOn w:val="TableNormal"/>
    <w:uiPriority w:val="63"/>
    <w:rsid w:val="00162D7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64"/>
    <w:rsid w:val="00162D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Grid-Accent4">
    <w:name w:val="Colorful Grid Accent 4"/>
    <w:basedOn w:val="TableNormal"/>
    <w:uiPriority w:val="64"/>
    <w:rsid w:val="00162D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Grid-Accent3">
    <w:name w:val="Colorful Grid Accent 3"/>
    <w:basedOn w:val="TableNormal"/>
    <w:uiPriority w:val="64"/>
    <w:rsid w:val="00162D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Grid-Accent2">
    <w:name w:val="Colorful Grid Accent 2"/>
    <w:basedOn w:val="TableNormal"/>
    <w:uiPriority w:val="64"/>
    <w:rsid w:val="00162D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2">
    <w:name w:val="Light List Accent 2"/>
    <w:basedOn w:val="TableNormal"/>
    <w:uiPriority w:val="66"/>
    <w:rsid w:val="00162D76"/>
    <w:rPr>
      <w:rFonts w:ascii="Calibri" w:eastAsia="MS Gothic" w:hAnsi="Calibri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-Accent1">
    <w:name w:val="Medium Grid 3 Accent 1"/>
    <w:basedOn w:val="TableNormal"/>
    <w:uiPriority w:val="64"/>
    <w:rsid w:val="00162D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2256</Characters>
  <Application>Microsoft Office Word</Application>
  <DocSecurity>0</DocSecurity>
  <Lines>282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Hotel Comparison Chart, 2001 St</vt:lpstr>
    </vt:vector>
  </TitlesOfParts>
  <Company>Saint Louis University School of Law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Comparison Chart, 2001 St</dc:title>
  <dc:subject/>
  <dc:creator>glankler</dc:creator>
  <cp:keywords/>
  <dc:description/>
  <cp:lastModifiedBy>QM22019</cp:lastModifiedBy>
  <cp:revision>2</cp:revision>
  <dcterms:created xsi:type="dcterms:W3CDTF">2024-01-03T11:42:00Z</dcterms:created>
  <dcterms:modified xsi:type="dcterms:W3CDTF">2024-01-03T11:42:00Z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2002de3aa1166903d48d4968fcf7f584402c922340a79ff0c0c3efbf955d0b9a</vt:lpwstr>
  </property>
</Properties>
</file>